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7" w:rsidRPr="00825577" w:rsidRDefault="00825577" w:rsidP="00825577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aps/>
          <w:color w:val="044A74"/>
          <w:kern w:val="36"/>
          <w:sz w:val="50"/>
          <w:szCs w:val="50"/>
          <w:lang w:eastAsia="ru-RU"/>
        </w:rPr>
      </w:pPr>
      <w:r w:rsidRPr="00825577">
        <w:rPr>
          <w:rFonts w:ascii="Helvetica" w:eastAsia="Times New Roman" w:hAnsi="Helvetica" w:cs="Helvetica"/>
          <w:b/>
          <w:bCs/>
          <w:caps/>
          <w:color w:val="044A74"/>
          <w:kern w:val="36"/>
          <w:sz w:val="50"/>
          <w:szCs w:val="50"/>
          <w:lang w:eastAsia="ru-RU"/>
        </w:rPr>
        <w:t>КАРТА САЙТОВ ОБРАЗОВАТЕЛЬНЫХ ОРГАНИЗАЦИЙ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 НАЧАЛЬНИКУ ГЕНЕРАЛЬНОГО ШТАБА ВООРУЖЕННЫХ СИЛ РОССИЙСКОЙ ФЕДЕРАЦИИ — ПЕРВОМУ ЗАМЕСТИТЕЛЮ МИНИСТРА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" name="Рисунок 1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«Военная академия Генерального штаба Вооруженных Сил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" name="Рисунок 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С.М. Буденного»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" name="Рисунок 3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7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«Военная академия радиационной, химической и биологической защиты имени Маршала Советского Союза С.К. Тимошенко (г. Кострома)»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" name="Рисунок 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8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«Краснодарское высшее в</w:t>
        </w:r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о</w:t>
        </w:r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енное училище имени генерала армии С.М.Штеменко»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" name="Рисунок 5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9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Федеральное государственное казенное военное образовательное учреждение высшего образования «Тюменское высшее военно-инженерное командное училище имени маршала инженерных войск 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А.И.Прошлякова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6" name="Рисунок 6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10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«Череповецкое высшее военное инженерное училище радиоэлектроники»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999999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7" name="Рисунок 7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999999"/>
          <w:sz w:val="30"/>
          <w:szCs w:val="30"/>
          <w:lang w:eastAsia="ru-RU"/>
        </w:rPr>
        <w:t> </w:t>
      </w:r>
      <w:hyperlink r:id="rId11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профессиональное образовательное учреждение «Московское военно-музыкальное училище имени генерал-лейтенанта В.М. Халилова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999999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8" name="Рисунок 8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999999"/>
          <w:sz w:val="30"/>
          <w:szCs w:val="30"/>
          <w:lang w:eastAsia="ru-RU"/>
        </w:rPr>
        <w:t> </w:t>
      </w:r>
      <w:hyperlink r:id="rId12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Федеральное государственное казенное профессиональное образовательное учреждение «Кадетская школа </w:t>
        </w:r>
        <w:proofErr w:type="gram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IT-технологий Военной академии связи имени Маршала Советского Союза</w:t>
        </w:r>
        <w:proofErr w:type="gram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С.М. Буденного»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СТАТС-СЕКРЕТАРЮ — ЗАМЕСТИТЕЛЮ МИНИСТРА ОБОРОНЫ РОССИЙСКОЙ ФЕДЕРАЦИИ: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9" name="Рисунок 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13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«Военный университет»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0" name="Рисунок 10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14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«Военный институт физической культуры»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1" name="Рисунок 11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1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профессиональное образовательное учреждение «Кадетская спортивная школа Военного института физической культуры»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12" name="Рисунок 1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1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«Филиал Нахимовского военно-морского училища (Владивостокское президентское кадетское училище)»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3" name="Рисунок 13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17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«Краснодарское президентское кадетское училище» 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4" name="Рисунок 1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18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Кызылское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президентское кадетское училище»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5" name="Рисунок 15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19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«Оренбургское президентское кадетское училище»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6" name="Рисунок 16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0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«Филиал Нахимовского военно-морского училища (Севастопольское президентское кадетское училище)»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7" name="Рисунок 17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1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«Ставропольское президентское кадетское училище»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8" name="Рисунок 18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2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«Тюменское президентское кадетское училище»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19" name="Рисунок 1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3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</w:r>
      </w:hyperlink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 xml:space="preserve">ОБРАЗОВАТЕЛЬНЫЕ ОРГАНИЗАЦИИ МИНОБОРОНЫ РОССИИ, ПОДЧИНЕННЫЕ ЗАМЕСТИТЕЛЮ МИНИСТРА ОБОРОНЫ РОССИЙСКОЙ </w:t>
      </w: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lastRenderedPageBreak/>
        <w:t>ФЕДЕРАЦИИ, ОТВЕЧАЮЩЕМУ ЗА ОРГАНИЗАЦИЮ МАТЕРИАЛЬНО-ТЕХНИЧЕСКОГО ОБЕСПЕЧЕНИЯ ВОЙСК (СИЛ):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0" name="Рисунок 20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24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А.В.Хрулева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1" name="Рисунок 21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А.В.Хрулева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(филиал </w:t>
        </w:r>
        <w:proofErr w:type="gram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г</w:t>
        </w:r>
        <w:proofErr w:type="gram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. Вольск)»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2" name="Рисунок 2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2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«Санкт-Петербургский кадетский военный корпус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3" name="Рисунок 23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7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«Уссурийское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 ЗАМЕСТИТЕЛЮ МИНИСТРА ОБОРОНЫ РОССИЙСКОЙ ФЕДЕРАЦИИ, ОТВЕЧАЮЩЕМУ ЗА ОРГАНИЗАЦИЮ РАСКВАРТИРОВАНИЯ ВОЙСК (СИЛ),  ЖИЛИЩНОГО И МЕДИЦИНСКОГО ОБЕСПЕЧЕНИЯ: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4" name="Рисунок 2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8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бюджетное военное образовательное учреждение высшего образования «Военно-медицинская академия имени С.М.Кирова»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25" name="Рисунок 25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29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«Петрозаводское президентское кадетское училище»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ГЛАВНОКОМАНДУЮЩЕМУ СУХОПУТНЫМИ ВОЙСКАМИ: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6" name="Рисунок 26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30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«Военный учебно-научный центр Сухопутных войск «Общевойсковая академия Вооруженных Сил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7" name="Рисунок 27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31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«Михайловская военная артиллерийская академия»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8" name="Рисунок 28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32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Федеральное государственное казенное военное образовательное учреждение высшего образования «Военная академия войсковой противовоздушной </w:t>
        </w:r>
        <w:proofErr w:type="gram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обороны Вооруженных Сил Российской Федерации имени Маршала Советского Союза</w:t>
        </w:r>
        <w:proofErr w:type="gram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А.М.Василевского»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29" name="Рисунок 2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33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«Казанское высшее танковое командное Краснознаменное училище»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0" name="Рисунок 30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34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«Дальневосточное высшее общевойсковое командное училище имени Маршала Советского Союза К.К.Рокоссовского»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31" name="Рисунок 31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3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«Новосибирское высшее военное командное училище» Министерства обороны Российской Федерации</w:t>
        </w:r>
      </w:hyperlink>
      <w:hyperlink r:id="rId3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 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37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 «Московское высшее общевойсковое командное орденов Ленина и Октябрьской Революции Краснознаменное училище» Министерства обороны Российской Федерации</w:t>
        </w:r>
      </w:hyperlink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3" name="Рисунок 33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38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«Казанское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4" name="Рисунок 3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39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«Московское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5" name="Рисунок 35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40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казённое общеобразовательное учреждение «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Аксайский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Данилы Ефремова казачий кадетский корпус Министерства обороны Российской Федерации»</w:t>
        </w:r>
      </w:hyperlink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br/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ГЛАВНОКОМАНДУЮЩЕМУ ВОЗДУШНО-КОСМИЧЕСКИМИ СИЛАМИ: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6" name="Рисунок 36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41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Государственный центр подготовки авиационного персонала и войсковых испытаний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7" name="Рисунок 37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42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344 Центр боевого применения и переучивания летного состава (авиационного персонала армейской авиации)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38" name="Рисунок 38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610 Центр боевого применения и переучивания летного состава (авиационного персонала военно-транспортной авиации)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39" name="Рисунок 3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44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«Военный учебно-научный центр Военно-воздушных сил «Военно-воздушная академия имени профессора Н.Е.Жуковского и Ю.А.Гагарина»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40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4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бюджетное военное образовательное учреждение высшего образования «Военно-космическая академия имени А.Ф.Можайского»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1" name="Рисунок 41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4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«Военная академия воздушно-космической обороны имени Маршала Советского Союза Г.К.Жукова»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2" name="Рисунок 4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47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«Краснодарское высшее военное авиационное училище летчиков имени Героя Советского Союза А.К.Серова»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3" name="Рисунок 43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48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«Ярославское высшее военное училище противовоздушной обороны»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4" name="Рисунок 44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5" name="Рисунок 45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50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46" name="Рисунок 46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государственное казенное общеобразовательное учреждение «Средняя общеобразовательная школа № 2»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7" name="Рисунок 47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государственное казенное общеобразовательное учреждение «Средняя общеобразовательная школа № 5»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ГЛАВНОКОМАНДУЮЩЕМУ ВОЕННО-МОРСКИМ ФЛОТОМ: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8" name="Рисунок 48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51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«Военный учебно-научный центр Военно-Морского Флота «Военно-морская академия имени Адмирала Флота Советского Союза Н.Г.Кузнецова»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49" name="Рисунок 4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52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«Тихоокеанское высшее военно-морское училище имени С.О.Макарова»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0" name="Рисунок 50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53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бюджетное военное образовательное учреждение высшего образования «Черноморское высшее военно-морское ордена Красной Звезды училище имени П.С.Нахимова»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1" name="Рисунок 51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Федеральное государственное казенное профессиональное образовательное учреждение «Ломоносовский морской колледж Военно-Морского Флота»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2" name="Рисунок 5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54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«Нахимовское военно-морское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53" name="Рисунок 53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5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Филиал Федерального государственного казенного общеобразовательного учреждения «Нахимовское военно-морское училище Министерства обороны Российской Федерации» в </w:t>
        </w:r>
        <w:proofErr w:type="gram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г</w:t>
        </w:r>
        <w:proofErr w:type="gram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. Мурманск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4" name="Рисунок 5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5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Кронштадтский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морской кадетский военный корпус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КОМАНДУЮЩЕМУ РАКЕТНЫМИ ВОЙСКАМИ СТРАТЕГИЧЕСКОГО НАЗНАЧЕНИЯ: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5" name="Рисунок 55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57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военное образовательное учреждение высшего образования «Военная академия Ракетных вой</w:t>
        </w:r>
        <w:proofErr w:type="gram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ск стр</w:t>
        </w:r>
        <w:proofErr w:type="gram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атегического назначения имени Петра Великого»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6" name="Рисунок 56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58" w:history="1">
        <w:r w:rsidRPr="00825577">
          <w:rPr>
            <w:rFonts w:ascii="Helvetica" w:eastAsia="Times New Roman" w:hAnsi="Helvetica" w:cs="Helvetica"/>
            <w:i/>
            <w:iCs/>
            <w:color w:val="000000"/>
            <w:sz w:val="30"/>
            <w:lang w:eastAsia="ru-RU"/>
          </w:rPr>
          <w:t>Федеральное государственное казенное военное профессиональное образовательное учреждение «161 школа техников Ракетных вой</w:t>
        </w:r>
        <w:proofErr w:type="gramStart"/>
        <w:r w:rsidRPr="00825577">
          <w:rPr>
            <w:rFonts w:ascii="Helvetica" w:eastAsia="Times New Roman" w:hAnsi="Helvetica" w:cs="Helvetica"/>
            <w:i/>
            <w:iCs/>
            <w:color w:val="000000"/>
            <w:sz w:val="30"/>
            <w:lang w:eastAsia="ru-RU"/>
          </w:rPr>
          <w:t>ск стр</w:t>
        </w:r>
        <w:proofErr w:type="gramEnd"/>
        <w:r w:rsidRPr="00825577">
          <w:rPr>
            <w:rFonts w:ascii="Helvetica" w:eastAsia="Times New Roman" w:hAnsi="Helvetica" w:cs="Helvetica"/>
            <w:i/>
            <w:iCs/>
            <w:color w:val="000000"/>
            <w:sz w:val="30"/>
            <w:lang w:eastAsia="ru-RU"/>
          </w:rPr>
          <w:t>атегического назначения»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7" name="Рисунок 57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59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«Пермское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8" name="Рисунок 58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государственное казенное общеобразовательное учреждение «Средняя общеобразовательная школа № 3»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lastRenderedPageBreak/>
        <w:t>ОБРАЗОВАТЕЛЬНЫЕ ОРГАНИЗАЦИИ МИНОБОРОНЫ РОССИИ, ПОДЧИНЕННЫЕ КОМАНДУЮЩЕМУ ВОЗДУШНО-ДЕСАНТНЫМИ ВОЙСКАМИ: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59" name="Рисунок 5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60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Федеральное государственное казенное военное образовательное учреждение высшего образования «Рязанское высшее воздушно-десантное ордена Суворова дважды Краснознаменное командное училище имени генерала армии 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В.Ф.Маргелова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0" name="Рисунок 60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61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1" name="Рисунок 61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62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«Ульяновское гвардейское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2" name="Рисунок 62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hyperlink r:id="rId63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«Тульское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КОМАНДУЮЩЕМУ ВОЙСКАМИ ВОСТОЧНОГО ВОЕННОГО ОКРУГА: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3" name="Рисунок 63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казенное дошкольное образовательное учреждение «Детский сад № 64»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КОМАНДУЮЩЕМУ ВОЙСКАМИ ЗАПАДНОГО ВОЕННОГО ОКРУГА: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64" name="Рисунок 6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64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«Санкт-Петербургское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5" name="Рисунок 65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государственное казенное дошкольное образовательное учреждение «Детский сад № 1» (</w:t>
      </w:r>
      <w:proofErr w:type="gramStart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Московская</w:t>
      </w:r>
      <w:proofErr w:type="gramEnd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 xml:space="preserve"> обл.)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6" name="Рисунок 66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государственное казенное дошкольное образовательное учреждение «Детский сад № 2»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7" name="Рисунок 67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казенное дошкольное образовательное учреждение «Детский сад № 2038»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68" name="Рисунок 68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Федеральное казенное дошкольное образовательное учреждение «Детский сад № 2045/3»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КОМАНДУЮЩЕМУ ВОЙСКАМИ ЦЕНТРАЛЬНОГО ВОЕННОГО ОКРУГА: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69" name="Рисунок 69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</w:t>
      </w:r>
      <w:hyperlink r:id="rId65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«Екатеринбургское суворовское военное училище» Министерства обороны Российской Федерации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0" name="Рисунок 70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4»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1" name="Рисунок 71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6»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72" name="Рисунок 72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7»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3" name="Рисунок 73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дошкольное образовательное учреждение «Детский сад № 260» Министерства обороны Российской Федерации</w:t>
      </w:r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shd w:val="clear" w:color="auto" w:fill="FFFFFF"/>
          <w:lang w:eastAsia="ru-RU"/>
        </w:rPr>
        <w:t>ОБРАЗОВАТЕЛЬНЫЕ ОРГАНИЗАЦИИ МИНОБОРОНЫ РОССИИ, ПОДЧИНЕННЫЕ КОМАНДУЮЩЕМУ ВОЙСКАМИ ЮЖНОГО ВОЕННОГО ОКРУГА: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74" name="Рисунок 74" descr="http://vuz.mil.ru/upload/site7/vvuz-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vuz.mil.ru/upload/site7/vvuz-ac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hyperlink r:id="rId66" w:history="1"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Федеральное государственное казенное общеобразовательное учреждение «</w:t>
        </w:r>
        <w:proofErr w:type="spellStart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>Северо-Кавказское</w:t>
        </w:r>
        <w:proofErr w:type="spellEnd"/>
        <w:r w:rsidRPr="00825577">
          <w:rPr>
            <w:rFonts w:ascii="Helvetica" w:eastAsia="Times New Roman" w:hAnsi="Helvetica" w:cs="Helvetica"/>
            <w:i/>
            <w:iCs/>
            <w:color w:val="044A74"/>
            <w:sz w:val="30"/>
            <w:lang w:eastAsia="ru-RU"/>
          </w:rPr>
          <w:t xml:space="preserve"> суворовское военное училище Министерства обороны Российской Федерации»</w:t>
        </w:r>
      </w:hyperlink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5" name="Рисунок 75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8»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6" name="Рисунок 76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10»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7" name="Рисунок 77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11»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8" name="Рисунок 78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12»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79" name="Рисунок 79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13»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80" name="Рисунок 80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14»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81" name="Рисунок 81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16»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82" name="Рисунок 82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Федеральное государственное казенное общеобразовательное учреждение «Средняя общеобразовательная школа № 19»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83" name="Рисунок 83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Федеральное государственное казенное общеобразовательное учреждение «Средняя общеобразовательная школа № 21»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91135" cy="191135"/>
            <wp:effectExtent l="19050" t="0" r="0" b="0"/>
            <wp:docPr id="84" name="Рисунок 84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 </w:t>
      </w:r>
      <w:proofErr w:type="gramStart"/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Федеральное государственное казенное дошкольное образовательное учреждение «Детский сад № 1» (Чеченская Республика, г. Грозный, н.п.</w:t>
      </w:r>
      <w:proofErr w:type="gramEnd"/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Ханкала</w:t>
      </w:r>
      <w:proofErr w:type="spellEnd"/>
      <w:r w:rsidRPr="00825577">
        <w:rPr>
          <w:rFonts w:ascii="Helvetica" w:eastAsia="Times New Roman" w:hAnsi="Helvetica" w:cs="Helvetica"/>
          <w:color w:val="888888"/>
          <w:sz w:val="30"/>
          <w:szCs w:val="30"/>
          <w:shd w:val="clear" w:color="auto" w:fill="FFFFFF"/>
          <w:lang w:eastAsia="ru-RU"/>
        </w:rPr>
        <w:t>) Министерства обороны Российской Федерации</w:t>
      </w:r>
      <w:proofErr w:type="gramEnd"/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85" name="Рисунок 85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 </w:t>
      </w:r>
      <w:proofErr w:type="gramStart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 xml:space="preserve">Федеральное государственное казенное дошкольное образовательное учреждение «Детский сад № 1» (Чеченская Республика, </w:t>
      </w:r>
      <w:proofErr w:type="spellStart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Науринский</w:t>
      </w:r>
      <w:proofErr w:type="spellEnd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 xml:space="preserve"> р-н, н.п.</w:t>
      </w:r>
      <w:proofErr w:type="gramEnd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 xml:space="preserve"> </w:t>
      </w:r>
      <w:proofErr w:type="gramStart"/>
      <w:r w:rsidRPr="00825577">
        <w:rPr>
          <w:rFonts w:ascii="Helvetica" w:eastAsia="Times New Roman" w:hAnsi="Helvetica" w:cs="Helvetica"/>
          <w:color w:val="888888"/>
          <w:sz w:val="30"/>
          <w:szCs w:val="30"/>
          <w:lang w:eastAsia="ru-RU"/>
        </w:rPr>
        <w:t>Калиновская) Министерства обороны Российской Федерации</w:t>
      </w:r>
      <w:proofErr w:type="gramEnd"/>
    </w:p>
    <w:p w:rsidR="00825577" w:rsidRPr="00825577" w:rsidRDefault="00825577" w:rsidP="00825577">
      <w:pPr>
        <w:shd w:val="clear" w:color="auto" w:fill="FFFFFF"/>
        <w:spacing w:before="837" w:after="167" w:line="240" w:lineRule="auto"/>
        <w:outlineLvl w:val="3"/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</w:pPr>
      <w:r w:rsidRPr="00825577">
        <w:rPr>
          <w:rFonts w:ascii="inherit" w:eastAsia="Times New Roman" w:hAnsi="inherit" w:cs="Helvetica"/>
          <w:b/>
          <w:bCs/>
          <w:caps/>
          <w:color w:val="044A74"/>
          <w:sz w:val="30"/>
          <w:szCs w:val="30"/>
          <w:lang w:eastAsia="ru-RU"/>
        </w:rPr>
        <w:t>ОБРАЗОВАТЕЛЬНЫЕ ОРГАНИЗАЦИИ МИНОБОРОНЫ РОССИИ, ПОДЧИНЕННЫЕ НАЧАЛЬНИКУ ВОЙСК РАДИАЦИОННОЙ, ХИМИЧЕСКОЙ И БИОЛОГИЧЕСКОЙ ЗАЩИТЫ ВООРУЖЕННЫХ СИЛ РОССИЙСКОЙ ФЕДЕРАЦИИ:</w:t>
      </w:r>
    </w:p>
    <w:p w:rsidR="00825577" w:rsidRPr="00825577" w:rsidRDefault="00825577" w:rsidP="00825577">
      <w:pPr>
        <w:shd w:val="clear" w:color="auto" w:fill="FFFFFF"/>
        <w:spacing w:after="251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1135" cy="191135"/>
            <wp:effectExtent l="19050" t="0" r="0" b="0"/>
            <wp:docPr id="86" name="Рисунок 86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 </w:t>
      </w:r>
      <w:r w:rsidRPr="00825577">
        <w:rPr>
          <w:rFonts w:ascii="Helvetica" w:eastAsia="Times New Roman" w:hAnsi="Helvetica" w:cs="Helvetica"/>
          <w:color w:val="808080"/>
          <w:sz w:val="30"/>
          <w:szCs w:val="30"/>
          <w:lang w:eastAsia="ru-RU"/>
        </w:rPr>
        <w:t>Федеральное государственное казенное общеобразовательное учреждение «Средняя общеобразовательная школа № 24»</w:t>
      </w:r>
    </w:p>
    <w:p w:rsidR="00825577" w:rsidRPr="00825577" w:rsidRDefault="00825577" w:rsidP="008255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808080"/>
          <w:sz w:val="30"/>
          <w:szCs w:val="30"/>
          <w:lang w:eastAsia="ru-RU"/>
        </w:rPr>
        <w:lastRenderedPageBreak/>
        <w:drawing>
          <wp:inline distT="0" distB="0" distL="0" distR="0">
            <wp:extent cx="191135" cy="191135"/>
            <wp:effectExtent l="19050" t="0" r="0" b="0"/>
            <wp:docPr id="87" name="Рисунок 87" descr="http://vuz.mil.ru/upload/site7/vvuz-ina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vuz.mil.ru/upload/site7/vvuz-inactiv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77">
        <w:rPr>
          <w:rFonts w:ascii="Helvetica" w:eastAsia="Times New Roman" w:hAnsi="Helvetica" w:cs="Helvetica"/>
          <w:color w:val="808080"/>
          <w:sz w:val="30"/>
          <w:szCs w:val="30"/>
          <w:lang w:eastAsia="ru-RU"/>
        </w:rPr>
        <w:t xml:space="preserve"> Федеральное государственное казенное дошкольное образовательное учреждение «Детский сад </w:t>
      </w:r>
      <w:proofErr w:type="spellStart"/>
      <w:r w:rsidRPr="00825577">
        <w:rPr>
          <w:rFonts w:ascii="Helvetica" w:eastAsia="Times New Roman" w:hAnsi="Helvetica" w:cs="Helvetica"/>
          <w:color w:val="808080"/>
          <w:sz w:val="30"/>
          <w:szCs w:val="30"/>
          <w:lang w:eastAsia="ru-RU"/>
        </w:rPr>
        <w:t>Шиханского</w:t>
      </w:r>
      <w:proofErr w:type="spellEnd"/>
      <w:r w:rsidRPr="00825577">
        <w:rPr>
          <w:rFonts w:ascii="Helvetica" w:eastAsia="Times New Roman" w:hAnsi="Helvetica" w:cs="Helvetica"/>
          <w:color w:val="808080"/>
          <w:sz w:val="30"/>
          <w:szCs w:val="30"/>
          <w:lang w:eastAsia="ru-RU"/>
        </w:rPr>
        <w:t xml:space="preserve"> гарнизона» Министерства обороны Российской Федерации</w:t>
      </w:r>
    </w:p>
    <w:p w:rsidR="00525619" w:rsidRDefault="00525619"/>
    <w:sectPr w:rsidR="00525619" w:rsidSect="0082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577"/>
    <w:rsid w:val="00321669"/>
    <w:rsid w:val="00525619"/>
    <w:rsid w:val="0082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9"/>
  </w:style>
  <w:style w:type="paragraph" w:styleId="1">
    <w:name w:val="heading 1"/>
    <w:basedOn w:val="a"/>
    <w:link w:val="10"/>
    <w:uiPriority w:val="9"/>
    <w:qFormat/>
    <w:rsid w:val="0082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5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924">
          <w:marLeft w:val="0"/>
          <w:marRight w:val="0"/>
          <w:marTop w:val="586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7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482">
              <w:marLeft w:val="0"/>
              <w:marRight w:val="0"/>
              <w:marTop w:val="0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umo.mil.ru/" TargetMode="External"/><Relationship Id="rId18" Type="http://schemas.openxmlformats.org/officeDocument/2006/relationships/hyperlink" Target="http://kzpku.mil.ru/" TargetMode="External"/><Relationship Id="rId26" Type="http://schemas.openxmlformats.org/officeDocument/2006/relationships/hyperlink" Target="http://spbkk.mil.ru/" TargetMode="External"/><Relationship Id="rId39" Type="http://schemas.openxmlformats.org/officeDocument/2006/relationships/hyperlink" Target="http://msvu.mil.ru/" TargetMode="External"/><Relationship Id="rId21" Type="http://schemas.openxmlformats.org/officeDocument/2006/relationships/hyperlink" Target="http://stpku.mil.ru/" TargetMode="External"/><Relationship Id="rId34" Type="http://schemas.openxmlformats.org/officeDocument/2006/relationships/hyperlink" Target="http://dvoku.mil.ru/" TargetMode="External"/><Relationship Id="rId42" Type="http://schemas.openxmlformats.org/officeDocument/2006/relationships/hyperlink" Target="http://344cbpaa.mil.ru/" TargetMode="External"/><Relationship Id="rId47" Type="http://schemas.openxmlformats.org/officeDocument/2006/relationships/hyperlink" Target="http://kvvaul.mil.ru/" TargetMode="External"/><Relationship Id="rId50" Type="http://schemas.openxmlformats.org/officeDocument/2006/relationships/hyperlink" Target="http://tvsvu.mil.ru/" TargetMode="External"/><Relationship Id="rId55" Type="http://schemas.openxmlformats.org/officeDocument/2006/relationships/hyperlink" Target="http://mrnvmu.mil.ru/" TargetMode="External"/><Relationship Id="rId63" Type="http://schemas.openxmlformats.org/officeDocument/2006/relationships/hyperlink" Target="http://tlsvu.mil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varhbz.m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lnvmu.mil.ru/" TargetMode="External"/><Relationship Id="rId29" Type="http://schemas.openxmlformats.org/officeDocument/2006/relationships/hyperlink" Target="http://petrpku.mi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as.mil.ru/" TargetMode="External"/><Relationship Id="rId11" Type="http://schemas.openxmlformats.org/officeDocument/2006/relationships/hyperlink" Target="http://mvmu.mil.ru/" TargetMode="External"/><Relationship Id="rId24" Type="http://schemas.openxmlformats.org/officeDocument/2006/relationships/hyperlink" Target="http://vamto.mil.ru/" TargetMode="External"/><Relationship Id="rId32" Type="http://schemas.openxmlformats.org/officeDocument/2006/relationships/hyperlink" Target="http://vavpvo.mil.ru/" TargetMode="External"/><Relationship Id="rId37" Type="http://schemas.openxmlformats.org/officeDocument/2006/relationships/hyperlink" Target="http://mvoku.mil.ru/" TargetMode="External"/><Relationship Id="rId40" Type="http://schemas.openxmlformats.org/officeDocument/2006/relationships/hyperlink" Target="http://adekkk.mil.ru/" TargetMode="External"/><Relationship Id="rId45" Type="http://schemas.openxmlformats.org/officeDocument/2006/relationships/hyperlink" Target="http://vka.mil.ru/" TargetMode="External"/><Relationship Id="rId53" Type="http://schemas.openxmlformats.org/officeDocument/2006/relationships/hyperlink" Target="http://chvvmu.mil.ru/" TargetMode="External"/><Relationship Id="rId58" Type="http://schemas.openxmlformats.org/officeDocument/2006/relationships/hyperlink" Target="http://161sht.mil.ru/" TargetMode="External"/><Relationship Id="rId66" Type="http://schemas.openxmlformats.org/officeDocument/2006/relationships/hyperlink" Target="http://sksvu.mil.ru/" TargetMode="External"/><Relationship Id="rId5" Type="http://schemas.openxmlformats.org/officeDocument/2006/relationships/hyperlink" Target="http://vagsh.mil.ru/" TargetMode="External"/><Relationship Id="rId15" Type="http://schemas.openxmlformats.org/officeDocument/2006/relationships/hyperlink" Target="http://ksk-vifk.mil.ru/" TargetMode="External"/><Relationship Id="rId23" Type="http://schemas.openxmlformats.org/officeDocument/2006/relationships/hyperlink" Target="http://pansion.mil.ru/" TargetMode="External"/><Relationship Id="rId28" Type="http://schemas.openxmlformats.org/officeDocument/2006/relationships/hyperlink" Target="http://vmeda.mil.ru/" TargetMode="External"/><Relationship Id="rId36" Type="http://schemas.openxmlformats.org/officeDocument/2006/relationships/hyperlink" Target="http://nvvku.mil.ru/" TargetMode="External"/><Relationship Id="rId49" Type="http://schemas.openxmlformats.org/officeDocument/2006/relationships/image" Target="media/image2.png"/><Relationship Id="rId57" Type="http://schemas.openxmlformats.org/officeDocument/2006/relationships/hyperlink" Target="http://varvsn.mil.ru/" TargetMode="External"/><Relationship Id="rId61" Type="http://schemas.openxmlformats.org/officeDocument/2006/relationships/hyperlink" Target="http://omkk.mil.ru/" TargetMode="External"/><Relationship Id="rId10" Type="http://schemas.openxmlformats.org/officeDocument/2006/relationships/hyperlink" Target="http://chvviure.mil.ru/" TargetMode="External"/><Relationship Id="rId19" Type="http://schemas.openxmlformats.org/officeDocument/2006/relationships/hyperlink" Target="http://opku.mil.ru/" TargetMode="External"/><Relationship Id="rId31" Type="http://schemas.openxmlformats.org/officeDocument/2006/relationships/hyperlink" Target="http://mvaa.mil.ru/" TargetMode="External"/><Relationship Id="rId44" Type="http://schemas.openxmlformats.org/officeDocument/2006/relationships/hyperlink" Target="http://vva.mil.ru/" TargetMode="External"/><Relationship Id="rId52" Type="http://schemas.openxmlformats.org/officeDocument/2006/relationships/hyperlink" Target="http://tovvmu.mil.ru/" TargetMode="External"/><Relationship Id="rId60" Type="http://schemas.openxmlformats.org/officeDocument/2006/relationships/hyperlink" Target="http://rvvdku.mil.ru/" TargetMode="External"/><Relationship Id="rId65" Type="http://schemas.openxmlformats.org/officeDocument/2006/relationships/hyperlink" Target="http://eksvu.mi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vviku.mil.ru/" TargetMode="External"/><Relationship Id="rId14" Type="http://schemas.openxmlformats.org/officeDocument/2006/relationships/hyperlink" Target="http://vifk.mil.ru/" TargetMode="External"/><Relationship Id="rId22" Type="http://schemas.openxmlformats.org/officeDocument/2006/relationships/hyperlink" Target="http://tpku.mil.ru/" TargetMode="External"/><Relationship Id="rId27" Type="http://schemas.openxmlformats.org/officeDocument/2006/relationships/hyperlink" Target="http://ussvu.mil.ru/" TargetMode="External"/><Relationship Id="rId30" Type="http://schemas.openxmlformats.org/officeDocument/2006/relationships/hyperlink" Target="http://ova.mil.ru/" TargetMode="External"/><Relationship Id="rId35" Type="http://schemas.openxmlformats.org/officeDocument/2006/relationships/hyperlink" Target="http://nvvku.mil.ru/" TargetMode="External"/><Relationship Id="rId43" Type="http://schemas.openxmlformats.org/officeDocument/2006/relationships/hyperlink" Target="http://610cbppls.mil.ru/" TargetMode="External"/><Relationship Id="rId48" Type="http://schemas.openxmlformats.org/officeDocument/2006/relationships/hyperlink" Target="http://yavvupvo.mil.ru/" TargetMode="External"/><Relationship Id="rId56" Type="http://schemas.openxmlformats.org/officeDocument/2006/relationships/hyperlink" Target="http://kmkk.mil.ru/" TargetMode="External"/><Relationship Id="rId64" Type="http://schemas.openxmlformats.org/officeDocument/2006/relationships/hyperlink" Target="http://spbsvu.mil.ru/" TargetMode="External"/><Relationship Id="rId8" Type="http://schemas.openxmlformats.org/officeDocument/2006/relationships/hyperlink" Target="http://kvvu.mil.ru/" TargetMode="External"/><Relationship Id="rId51" Type="http://schemas.openxmlformats.org/officeDocument/2006/relationships/hyperlink" Target="http://vma.mi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tschool.mil.ru/" TargetMode="External"/><Relationship Id="rId17" Type="http://schemas.openxmlformats.org/officeDocument/2006/relationships/hyperlink" Target="http://kpku.mil.ru/" TargetMode="External"/><Relationship Id="rId25" Type="http://schemas.openxmlformats.org/officeDocument/2006/relationships/hyperlink" Target="http://volsk.vamto.mil.ru/" TargetMode="External"/><Relationship Id="rId33" Type="http://schemas.openxmlformats.org/officeDocument/2006/relationships/hyperlink" Target="http://kvtkku.mil.ru/" TargetMode="External"/><Relationship Id="rId38" Type="http://schemas.openxmlformats.org/officeDocument/2006/relationships/hyperlink" Target="http://kzsvu.mil.ru/" TargetMode="External"/><Relationship Id="rId46" Type="http://schemas.openxmlformats.org/officeDocument/2006/relationships/hyperlink" Target="http://vavko.mil.ru/" TargetMode="External"/><Relationship Id="rId59" Type="http://schemas.openxmlformats.org/officeDocument/2006/relationships/hyperlink" Target="http://psvu.mil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evnvmu.mil.ru/" TargetMode="External"/><Relationship Id="rId41" Type="http://schemas.openxmlformats.org/officeDocument/2006/relationships/hyperlink" Target="http://gtsenter.mil.ru/" TargetMode="External"/><Relationship Id="rId54" Type="http://schemas.openxmlformats.org/officeDocument/2006/relationships/hyperlink" Target="http://nvmu.mil.ru/" TargetMode="External"/><Relationship Id="rId62" Type="http://schemas.openxmlformats.org/officeDocument/2006/relationships/hyperlink" Target="http://ulgsvu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2018-10-02T11:50:00Z</dcterms:created>
  <dcterms:modified xsi:type="dcterms:W3CDTF">2018-10-02T12:27:00Z</dcterms:modified>
</cp:coreProperties>
</file>