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Требования к проведению школьного этапа 2017 – 2018 учебного года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>
        <w:trPr/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/>
            <w:shd w:val="clear" w:color="auto" w:fill="ffffff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45-60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60 – 90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90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9, 10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инженерный непрограммируемый 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крокалькулятор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6, 7-8,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 – 9 – 120 мин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6, 7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6-8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Запрещено, кроме комплект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5-6 120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120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 – 90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120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– 90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5-7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8-11 – 180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6-7 – 45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Письменная часть: 5-11 – 45 мин.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Практическая часть: 5-8 – 60 мин.,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Теоретический тур – 45 мин.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Практический тур: время не ограниченно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Французский язык,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Испанский язык,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 – 60 мин.,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7-8, 9, 10, 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5-9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10-11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запрещено</w:t>
            </w:r>
          </w:p>
        </w:tc>
      </w:tr>
      <w:tr>
        <w:tblPrEx/>
        <w:trPr>
          <w:trHeight w:val="1404" w:hRule="atLeast"/>
        </w:trPr>
        <w:tc>
          <w:tcPr>
            <w:tcW w:w="46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8-9 – 120 мин.</w:t>
            </w:r>
          </w:p>
        </w:tc>
        <w:tc>
          <w:tcPr>
            <w:tcW w:w="1828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tcBorders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sectPr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Words>2906</Words>
  <Characters>3480</Characters>
  <Application>Kingsoft Office Writer</Application>
  <DocSecurity>0</DocSecurity>
  <Paragraphs>218</Paragraphs>
  <ScaleCrop>false</ScaleCrop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2017-09-08T04:42:00Z</dcterms:created>
  <dc:creator>Тарасова Юлия Федоровна</dc:creator>
  <lastModifiedBy>Kingsoft Office</lastModifiedBy>
  <lastPrinted>2017-09-18T07:38:00Z</lastPrinted>
  <dcterms:modified xsi:type="dcterms:W3CDTF">2018-01-28T08:52:15Z</dcterms:modified>
  <revision>9</revision>
</coreProperties>
</file>